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82E5D3" w14:textId="77777777" w:rsidR="006534EE" w:rsidRPr="006534EE" w:rsidRDefault="006534EE" w:rsidP="006534EE">
      <w:pPr>
        <w:shd w:val="clear" w:color="auto" w:fill="FFFFFF"/>
        <w:spacing w:line="276" w:lineRule="auto"/>
        <w:rPr>
          <w:rFonts w:ascii="Cambria" w:eastAsia="Times New Roman" w:hAnsi="Cambria" w:cs="Times New Roman"/>
          <w:b/>
          <w:color w:val="000000"/>
          <w:sz w:val="24"/>
          <w:szCs w:val="24"/>
          <w:u w:val="single"/>
          <w:lang w:eastAsia="pl-PL"/>
        </w:rPr>
      </w:pPr>
      <w:r w:rsidRPr="006534EE">
        <w:rPr>
          <w:rFonts w:ascii="Cambria" w:eastAsia="Times New Roman" w:hAnsi="Cambria" w:cs="Times New Roman"/>
          <w:b/>
          <w:color w:val="000000"/>
          <w:sz w:val="24"/>
          <w:szCs w:val="24"/>
          <w:u w:val="single"/>
          <w:lang w:eastAsia="pl-PL"/>
        </w:rPr>
        <w:t>Rehabilitacja ruchowa</w:t>
      </w:r>
      <w:r w:rsidR="00FB5417">
        <w:rPr>
          <w:rFonts w:ascii="Cambria" w:eastAsia="Times New Roman" w:hAnsi="Cambria" w:cs="Times New Roman"/>
          <w:b/>
          <w:color w:val="000000"/>
          <w:sz w:val="24"/>
          <w:szCs w:val="24"/>
          <w:u w:val="single"/>
          <w:lang w:eastAsia="pl-PL"/>
        </w:rPr>
        <w:t xml:space="preserve"> i masaż klasyczny</w:t>
      </w:r>
    </w:p>
    <w:p w14:paraId="7EB7D03A" w14:textId="77777777" w:rsidR="006534EE" w:rsidRPr="006534EE" w:rsidRDefault="006534EE" w:rsidP="006534EE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14:paraId="6CBC3595" w14:textId="77777777" w:rsidR="006534EE" w:rsidRPr="006534EE" w:rsidRDefault="006534EE" w:rsidP="006534EE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6534EE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Głównym celem </w:t>
      </w:r>
      <w:r w:rsidRPr="00FB5417">
        <w:rPr>
          <w:rFonts w:ascii="Cambria" w:eastAsia="Times New Roman" w:hAnsi="Cambria" w:cs="Times New Roman"/>
          <w:b/>
          <w:color w:val="000000"/>
          <w:sz w:val="24"/>
          <w:szCs w:val="24"/>
          <w:u w:val="single"/>
          <w:lang w:eastAsia="pl-PL"/>
        </w:rPr>
        <w:t>rehabilitacji ruchowej</w:t>
      </w:r>
      <w:r w:rsidRPr="006534EE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jest przywrócenie maksymalnie możliwej sprawn</w:t>
      </w:r>
      <w:r w:rsidR="00FB5417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ości fizycznej i komfortu życia.</w:t>
      </w:r>
    </w:p>
    <w:p w14:paraId="0B60805B" w14:textId="77777777" w:rsidR="006534EE" w:rsidRDefault="006534EE" w:rsidP="006534EE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14:paraId="1028D3D7" w14:textId="77777777" w:rsidR="006534EE" w:rsidRPr="006534EE" w:rsidRDefault="006534EE" w:rsidP="006534EE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6534EE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W trakcie współpracy z osobami z niepełnosprawnościami wykorzystuje się różne metody terapeutyczne, diagnozując i dopasowując możliwe terapie do potrzeb osoby niepełnosprawnej, głównie to kinezyterapia - jest to terapia wykorzystująca ruch jako środek leczniczy.</w:t>
      </w:r>
    </w:p>
    <w:p w14:paraId="09539C1A" w14:textId="77777777" w:rsidR="006534EE" w:rsidRDefault="006534EE" w:rsidP="006534EE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14:paraId="67983F60" w14:textId="77777777" w:rsidR="006534EE" w:rsidRPr="006534EE" w:rsidRDefault="006534EE" w:rsidP="006534EE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6534EE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Kinezyterapia jako jeden z elementów fizjoterapii uwzględniający indywidualną, jak i</w:t>
      </w:r>
      <w:r w:rsidR="00A33D0F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 </w:t>
      </w:r>
      <w:r w:rsidRPr="006534EE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grupową pracę terapeuty z osobą niepełnosprawną w celu przywrócenia utraconych funkcji ruchowych bądź niwelowania bólu.</w:t>
      </w:r>
    </w:p>
    <w:p w14:paraId="56C42CFA" w14:textId="77777777" w:rsidR="006534EE" w:rsidRDefault="006534EE" w:rsidP="006534EE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14:paraId="3EFE4A43" w14:textId="77777777" w:rsidR="006534EE" w:rsidRPr="006534EE" w:rsidRDefault="006534EE" w:rsidP="006534EE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6534EE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Głównymi sposobami pracy są ćwiczenia ruchowe, zarówno czynne, bierne prowadzone z</w:t>
      </w:r>
      <w:r w:rsidR="00A33D0F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 </w:t>
      </w:r>
      <w:r w:rsidRPr="006534EE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pomocą terapeuty czy oddechowe.</w:t>
      </w:r>
    </w:p>
    <w:p w14:paraId="3C73C535" w14:textId="77777777" w:rsidR="006534EE" w:rsidRDefault="006534EE" w:rsidP="006534EE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14:paraId="40614610" w14:textId="77777777" w:rsidR="006534EE" w:rsidRPr="006534EE" w:rsidRDefault="006534EE" w:rsidP="006534EE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6534EE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Terapeuta wykorzystuje terapię ruchem do odtworzenia siły mięśniowej z zakresu ruchu, stabilizacji stawowej i korekcji postawy, prawidłowych wzorców ruchowych.</w:t>
      </w:r>
    </w:p>
    <w:p w14:paraId="6EC9BC69" w14:textId="77777777" w:rsidR="006534EE" w:rsidRDefault="006534EE" w:rsidP="006534EE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14:paraId="4C4DF7DD" w14:textId="77777777" w:rsidR="006534EE" w:rsidRPr="006534EE" w:rsidRDefault="006534EE" w:rsidP="006534EE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6534EE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Kolejny dział to fizykoterapia, w którym stosuje się leczenie występujące w przyrodzie naturalne czynniki fizyczne, takie jak: czynniki termiczne, promieniowanie, słońca oraz czynniki fizyczne wytworzone przez różnego rodzaju urządzenia, np. urządzenie dostarczające energię cieplną, prądy małej częstotliwości, promieniowanie świetlne, nadfioletowe, podczerwone, ultradźwięki oraz pole magnetyczne.</w:t>
      </w:r>
    </w:p>
    <w:p w14:paraId="662AAC87" w14:textId="77777777" w:rsidR="006534EE" w:rsidRDefault="006534EE" w:rsidP="006534EE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14:paraId="0E29AFAE" w14:textId="77777777" w:rsidR="006534EE" w:rsidRPr="006534EE" w:rsidRDefault="006534EE" w:rsidP="006534EE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6534EE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Kolejny dział to </w:t>
      </w:r>
      <w:r w:rsidRPr="006534EE">
        <w:rPr>
          <w:rFonts w:ascii="Cambria" w:eastAsia="Times New Roman" w:hAnsi="Cambria" w:cs="Times New Roman"/>
          <w:b/>
          <w:color w:val="000000"/>
          <w:sz w:val="24"/>
          <w:szCs w:val="24"/>
          <w:lang w:eastAsia="pl-PL"/>
        </w:rPr>
        <w:t>masaż leczniczy</w:t>
      </w:r>
      <w:r w:rsidRPr="006534EE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, który polega na mechanicznym pobudzaniu tkanek, najczęściej za pomocą rąk przy pomocy określonych technik wywierających na nie ucisk.</w:t>
      </w:r>
    </w:p>
    <w:p w14:paraId="70456A9E" w14:textId="77777777" w:rsidR="00FB5417" w:rsidRDefault="006534EE" w:rsidP="006534EE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6534EE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Wyróżnia się: masaż klasyczny, relaksacyjny, limfatyczny. </w:t>
      </w:r>
    </w:p>
    <w:p w14:paraId="32182962" w14:textId="77777777" w:rsidR="006534EE" w:rsidRPr="006534EE" w:rsidRDefault="006534EE" w:rsidP="006534EE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FB5417">
        <w:rPr>
          <w:rFonts w:ascii="Cambria" w:eastAsia="Times New Roman" w:hAnsi="Cambria" w:cs="Times New Roman"/>
          <w:color w:val="000000"/>
          <w:sz w:val="24"/>
          <w:szCs w:val="24"/>
          <w:u w:val="single"/>
          <w:lang w:eastAsia="pl-PL"/>
        </w:rPr>
        <w:t>Celem</w:t>
      </w:r>
      <w:r w:rsidRPr="006534EE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masażu jest pobudzenie krążenia obwodowego i przemiany materii, intensyfikacja cyrkulacji płynów tkankowych, a</w:t>
      </w:r>
      <w:r w:rsidR="00A33D0F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 </w:t>
      </w:r>
      <w:r w:rsidRPr="006534EE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także przyspieszenie usuwania szkodliwych substancji powstałych w mięśniach na skutek przemęczenia.</w:t>
      </w:r>
    </w:p>
    <w:p w14:paraId="63F86359" w14:textId="77777777" w:rsidR="002537EA" w:rsidRDefault="002537EA" w:rsidP="00F53BE7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14:paraId="4B0849DD" w14:textId="77777777" w:rsidR="00FB5417" w:rsidRPr="00FB5417" w:rsidRDefault="00FB5417" w:rsidP="00FB5417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FB5417">
        <w:rPr>
          <w:rFonts w:ascii="Cambria" w:eastAsia="Times New Roman" w:hAnsi="Cambria" w:cs="Times New Roman"/>
          <w:b/>
          <w:color w:val="000000"/>
          <w:sz w:val="24"/>
          <w:szCs w:val="24"/>
          <w:u w:val="single"/>
          <w:lang w:eastAsia="pl-PL"/>
        </w:rPr>
        <w:t>Masaż klasyczny</w:t>
      </w:r>
      <w:r w:rsidRPr="00FB5417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charakteryzuje się działaniem</w:t>
      </w:r>
      <w:r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</w:t>
      </w:r>
      <w:r w:rsidRPr="00FB5417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wielokierunkowym.</w:t>
      </w:r>
    </w:p>
    <w:p w14:paraId="180678C8" w14:textId="77777777" w:rsidR="00FB5417" w:rsidRPr="00FB5417" w:rsidRDefault="00FB5417" w:rsidP="00FB5417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FB5417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Oddziałuje poprzez mechanizmy nerwowe i hormonalne na cały organizm.</w:t>
      </w:r>
    </w:p>
    <w:p w14:paraId="4B544DCC" w14:textId="77777777" w:rsidR="00FB5417" w:rsidRPr="00FB5417" w:rsidRDefault="00FB5417" w:rsidP="00FB5417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FB5417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Zabiegi masażu działają na zakończenia nerwowe w skórze, zmieniając ich pobudliwość i</w:t>
      </w:r>
      <w:r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 </w:t>
      </w:r>
      <w:r w:rsidRPr="00FB5417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wywołując pobudzenie lub hamowanie w</w:t>
      </w:r>
      <w:r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</w:t>
      </w:r>
      <w:r w:rsidRPr="00FB5417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różnych strukturach układu nerwowego. Masaż, zmniejszając zwiększone napięcie mięśni i zwiększając ukrwienie, działa również</w:t>
      </w:r>
      <w:r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</w:t>
      </w:r>
      <w:r w:rsidRPr="00FB5417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przeciwbólowo.</w:t>
      </w:r>
      <w:r w:rsidRPr="00FB5417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cr/>
      </w:r>
    </w:p>
    <w:p w14:paraId="7C396D56" w14:textId="77777777" w:rsidR="00FB5417" w:rsidRDefault="00FB5417" w:rsidP="00FB5417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FB5417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Rytmiczne i równomierne wykonywanie masażu na większych powierzchniach ciała działa uspokajająco, odprężająco i nasennie. Wyrazem</w:t>
      </w:r>
      <w:r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</w:t>
      </w:r>
      <w:r w:rsidRPr="00FB5417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ogólnego działania masażu jest pobudzenie układu krążenia i oddychania. Masaż określonych okolic ciała może wpływać na narządy wewnętrzne. W ten sposób miejscowy masaż może np. usuwać skurcze</w:t>
      </w:r>
      <w:r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</w:t>
      </w:r>
      <w:r w:rsidRPr="00FB5417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istniejące w</w:t>
      </w:r>
      <w:r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 </w:t>
      </w:r>
      <w:r w:rsidRPr="00FB5417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narządach wewnętrznych.</w:t>
      </w:r>
    </w:p>
    <w:p w14:paraId="42248177" w14:textId="77777777" w:rsidR="00FB5417" w:rsidRPr="006534EE" w:rsidRDefault="00FB5417" w:rsidP="00F53BE7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14:paraId="0D878A93" w14:textId="77777777" w:rsidR="002537EA" w:rsidRPr="006534EE" w:rsidRDefault="002537EA" w:rsidP="00F53BE7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tbl>
      <w:tblPr>
        <w:tblW w:w="9606" w:type="dxa"/>
        <w:jc w:val="center"/>
        <w:tblLayout w:type="fixed"/>
        <w:tblLook w:val="04A0" w:firstRow="1" w:lastRow="0" w:firstColumn="1" w:lastColumn="0" w:noHBand="0" w:noVBand="1"/>
      </w:tblPr>
      <w:tblGrid>
        <w:gridCol w:w="2805"/>
        <w:gridCol w:w="6801"/>
      </w:tblGrid>
      <w:tr w:rsidR="002B7AA9" w:rsidRPr="006534EE" w14:paraId="6C081403" w14:textId="77777777" w:rsidTr="002B7AA9">
        <w:trPr>
          <w:trHeight w:val="1038"/>
          <w:jc w:val="center"/>
        </w:trPr>
        <w:tc>
          <w:tcPr>
            <w:tcW w:w="2805" w:type="dxa"/>
            <w:vAlign w:val="center"/>
          </w:tcPr>
          <w:p w14:paraId="23DBE2CD" w14:textId="77777777" w:rsidR="002B7AA9" w:rsidRPr="006534EE" w:rsidRDefault="002B7AA9" w:rsidP="00A8456C">
            <w:pPr>
              <w:tabs>
                <w:tab w:val="center" w:pos="4536"/>
                <w:tab w:val="right" w:pos="9072"/>
              </w:tabs>
            </w:pPr>
            <w:r w:rsidRPr="006534EE">
              <w:rPr>
                <w:noProof/>
                <w:lang w:eastAsia="pl-PL"/>
              </w:rPr>
              <w:drawing>
                <wp:inline distT="0" distB="0" distL="0" distR="0" wp14:anchorId="1F995311" wp14:editId="58147629">
                  <wp:extent cx="1633480" cy="931786"/>
                  <wp:effectExtent l="19050" t="0" r="4820" b="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250" cy="9327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1" w:type="dxa"/>
            <w:vAlign w:val="center"/>
          </w:tcPr>
          <w:p w14:paraId="45988B32" w14:textId="0FE32B54" w:rsidR="002B7AA9" w:rsidRPr="006534EE" w:rsidRDefault="002B7AA9" w:rsidP="00A8456C">
            <w:pPr>
              <w:tabs>
                <w:tab w:val="center" w:pos="4536"/>
                <w:tab w:val="right" w:pos="9072"/>
              </w:tabs>
              <w:jc w:val="center"/>
            </w:pPr>
            <w:r w:rsidRPr="006534EE">
              <w:t>Projekt pn. „</w:t>
            </w:r>
            <w:r w:rsidR="0068515C">
              <w:rPr>
                <w:b/>
                <w:bCs/>
                <w:i/>
              </w:rPr>
              <w:t>Aktywność przez rehabilitację</w:t>
            </w:r>
            <w:r w:rsidRPr="006534EE">
              <w:t xml:space="preserve">" współfinansowany </w:t>
            </w:r>
          </w:p>
          <w:p w14:paraId="0820C3E6" w14:textId="77777777" w:rsidR="002B7AA9" w:rsidRPr="006534EE" w:rsidRDefault="002B7AA9" w:rsidP="00A8456C">
            <w:pPr>
              <w:tabs>
                <w:tab w:val="center" w:pos="4536"/>
                <w:tab w:val="right" w:pos="9072"/>
              </w:tabs>
              <w:jc w:val="center"/>
            </w:pPr>
            <w:r w:rsidRPr="006534EE">
              <w:t>przez Państwowy Fundusz Rehabilitacji Osób Niepełnosprawnych</w:t>
            </w:r>
          </w:p>
        </w:tc>
      </w:tr>
    </w:tbl>
    <w:p w14:paraId="0CF49F8B" w14:textId="77777777" w:rsidR="00065AF6" w:rsidRPr="006534EE" w:rsidRDefault="00065AF6" w:rsidP="002B7AA9">
      <w:pPr>
        <w:spacing w:line="276" w:lineRule="auto"/>
        <w:rPr>
          <w:rFonts w:ascii="Cambria" w:hAnsi="Cambria"/>
        </w:rPr>
      </w:pPr>
    </w:p>
    <w:sectPr w:rsidR="00065AF6" w:rsidRPr="006534EE" w:rsidSect="002537EA">
      <w:pgSz w:w="11906" w:h="16838"/>
      <w:pgMar w:top="851" w:right="991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47141"/>
    <w:multiLevelType w:val="hybridMultilevel"/>
    <w:tmpl w:val="2668DD7C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2B0795"/>
    <w:multiLevelType w:val="multilevel"/>
    <w:tmpl w:val="04349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EB372A"/>
    <w:multiLevelType w:val="hybridMultilevel"/>
    <w:tmpl w:val="E3E46316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9D4416"/>
    <w:multiLevelType w:val="hybridMultilevel"/>
    <w:tmpl w:val="8E84EB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CC3242"/>
    <w:multiLevelType w:val="hybridMultilevel"/>
    <w:tmpl w:val="8AE871C8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7752BC"/>
    <w:multiLevelType w:val="hybridMultilevel"/>
    <w:tmpl w:val="77A212F0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D2190B"/>
    <w:multiLevelType w:val="hybridMultilevel"/>
    <w:tmpl w:val="F2A6554E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2753652">
    <w:abstractNumId w:val="1"/>
  </w:num>
  <w:num w:numId="2" w16cid:durableId="2022077249">
    <w:abstractNumId w:val="6"/>
  </w:num>
  <w:num w:numId="3" w16cid:durableId="1118179252">
    <w:abstractNumId w:val="4"/>
  </w:num>
  <w:num w:numId="4" w16cid:durableId="1921789990">
    <w:abstractNumId w:val="2"/>
  </w:num>
  <w:num w:numId="5" w16cid:durableId="1524516923">
    <w:abstractNumId w:val="0"/>
  </w:num>
  <w:num w:numId="6" w16cid:durableId="1882859365">
    <w:abstractNumId w:val="3"/>
  </w:num>
  <w:num w:numId="7" w16cid:durableId="30100694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B7AA9"/>
    <w:rsid w:val="0003013B"/>
    <w:rsid w:val="00044824"/>
    <w:rsid w:val="00065AF6"/>
    <w:rsid w:val="000B2AEA"/>
    <w:rsid w:val="00147FA7"/>
    <w:rsid w:val="002537EA"/>
    <w:rsid w:val="002B7AA9"/>
    <w:rsid w:val="00384B2E"/>
    <w:rsid w:val="004152BA"/>
    <w:rsid w:val="00643C78"/>
    <w:rsid w:val="006462A3"/>
    <w:rsid w:val="006534EE"/>
    <w:rsid w:val="0068515C"/>
    <w:rsid w:val="006A4958"/>
    <w:rsid w:val="0087601E"/>
    <w:rsid w:val="00895BE9"/>
    <w:rsid w:val="008E7B15"/>
    <w:rsid w:val="008F5C13"/>
    <w:rsid w:val="0099073B"/>
    <w:rsid w:val="00990F09"/>
    <w:rsid w:val="00A33759"/>
    <w:rsid w:val="00A33D0F"/>
    <w:rsid w:val="00AE167E"/>
    <w:rsid w:val="00CB1E89"/>
    <w:rsid w:val="00CD1622"/>
    <w:rsid w:val="00ED03A8"/>
    <w:rsid w:val="00F53BE7"/>
    <w:rsid w:val="00FB5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F8ED6"/>
  <w15:docId w15:val="{2FD24F84-D9F8-4476-A39D-E328903BB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65AF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2B7AA9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2B7AA9"/>
    <w:rPr>
      <w:b/>
      <w:bCs/>
    </w:rPr>
  </w:style>
  <w:style w:type="paragraph" w:styleId="Akapitzlist">
    <w:name w:val="List Paragraph"/>
    <w:basedOn w:val="Normalny"/>
    <w:uiPriority w:val="34"/>
    <w:qFormat/>
    <w:rsid w:val="002B7AA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B7AA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B7AA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93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B088AF-C945-4334-BCF7-91C2A3121B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376</Words>
  <Characters>2259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Dagmara H</cp:lastModifiedBy>
  <cp:revision>4</cp:revision>
  <dcterms:created xsi:type="dcterms:W3CDTF">2022-10-30T10:25:00Z</dcterms:created>
  <dcterms:modified xsi:type="dcterms:W3CDTF">2025-04-05T16:07:00Z</dcterms:modified>
</cp:coreProperties>
</file>