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 w:rsidRPr="004B2487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Arteterapia</w:t>
      </w:r>
      <w:proofErr w:type="spellEnd"/>
    </w:p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 xml:space="preserve">Podstawowe funkcje terapeutyczne </w:t>
      </w:r>
      <w:proofErr w:type="spellStart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arteterapii</w:t>
      </w:r>
      <w:proofErr w:type="spellEnd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to:</w:t>
      </w:r>
    </w:p>
    <w:p w:rsidR="004B2487" w:rsidRPr="004B2487" w:rsidRDefault="004B2487" w:rsidP="004B2487">
      <w:pPr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funkcja korekcyjna – sztuka pomaga odzyskać równowagę psychiczną, rozładować frustrację, zmniejszyć depresję czy lęki, pomaga zmienić negatywne nastawienie w</w:t>
      </w:r>
      <w:r w:rsidR="0042220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pozytywne ora</w:t>
      </w:r>
      <w:r w:rsidR="00077530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 niweluje agresywne zachowania;</w:t>
      </w:r>
    </w:p>
    <w:p w:rsidR="004B2487" w:rsidRPr="004B2487" w:rsidRDefault="004B2487" w:rsidP="004B2487">
      <w:pPr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funkcja edukacyjna – sztuka, wzbogacając wewnętrzne życie człowieka, kształci intelekt i</w:t>
      </w:r>
      <w:r w:rsidR="0042220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</w:t>
      </w:r>
      <w:r w:rsidR="00077530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ogłębia emocjonalną treść życia;</w:t>
      </w:r>
    </w:p>
    <w:p w:rsidR="004B2487" w:rsidRPr="004B2487" w:rsidRDefault="004B2487" w:rsidP="004B2487">
      <w:pPr>
        <w:numPr>
          <w:ilvl w:val="0"/>
          <w:numId w:val="8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funkcja rekreacyjna – sztuka służy zabawie, umożliwiając swobodną ekspresję osobowości oraz dodaje dynamizmu życiowego.</w:t>
      </w:r>
    </w:p>
    <w:p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</w:pPr>
    </w:p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Cel:</w:t>
      </w:r>
    </w:p>
    <w:p w:rsidR="004B2487" w:rsidRPr="004B2487" w:rsidRDefault="004B2487" w:rsidP="004B2487">
      <w:pPr>
        <w:numPr>
          <w:ilvl w:val="1"/>
          <w:numId w:val="9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oddziaływanie wychowawcze (formułowanie systemu wartości, rozbudzanie postawy prospołecznej, po</w:t>
      </w:r>
      <w:r w:rsidR="00077530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budzanie zaciekawienia światem);</w:t>
      </w:r>
    </w:p>
    <w:p w:rsidR="004B2487" w:rsidRPr="004B2487" w:rsidRDefault="004B2487" w:rsidP="004B2487">
      <w:pPr>
        <w:numPr>
          <w:ilvl w:val="1"/>
          <w:numId w:val="9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oddziaływanie terapeutyczne (pomaganie w rozwiązywaniu problemów przez przykład bohaterów, zmniejszanie lęku, łagodzenie napięć, podnoszenie samooceny i wiary w</w:t>
      </w:r>
      <w:r w:rsidR="0042220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="00077530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siebie);</w:t>
      </w:r>
    </w:p>
    <w:p w:rsidR="004B2487" w:rsidRPr="004B2487" w:rsidRDefault="004B2487" w:rsidP="004B2487">
      <w:pPr>
        <w:numPr>
          <w:ilvl w:val="1"/>
          <w:numId w:val="9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relaksacyjne (wyciszenie, uspokojenie).</w:t>
      </w:r>
    </w:p>
    <w:p w:rsidR="00077530" w:rsidRDefault="00077530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Planowanym celem głównym </w:t>
      </w:r>
      <w:proofErr w:type="spellStart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arteterapii</w:t>
      </w:r>
      <w:proofErr w:type="spellEnd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jest uzyskanie umiejętności pracy w grupie, wzrost samooceny i poczucia we własne siły ograniczenie wyobcowania, umiejętność wyrażenia uczuć.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W ramach projektu głównym celem jest osiągnięcie umiejętności współpracy w grupie dzieci uczestniczących we wcześniejszych formach wsparcia jedynie indywidualnych, nabycie umiejętności dążenia do wspólnego celu, czekanie na swoją kolej, nabycie współodpowiedzialności, współzależności, wzrost poczucia we własne siły - poprawa samooceny, umiejętność współpracy zarówno z rówieśnikami, jak i terapeutą, rywalizacja, chęć samodoskonalenia.</w:t>
      </w:r>
    </w:p>
    <w:p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4B2487" w:rsidRDefault="00077530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Arteterapia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jako jedną</w:t>
      </w:r>
      <w:r w:rsidR="004B2487"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z metod terapeutycznych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</w:t>
      </w:r>
      <w:r w:rsidR="004B2487"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wykorzystuje wiele technik plastycznych: rysunek, malarstwo, rzeźbę, tkaninę artystyczną, collage i inne. Ta forma terapii ma być spontanicznym procesem tworzenia i nie wymaga od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="004B2487"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osób w niej uczestniczących doświadczenia lub zdolności artystycznych.</w:t>
      </w:r>
    </w:p>
    <w:p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Elementy </w:t>
      </w:r>
      <w:proofErr w:type="spellStart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arteterapii</w:t>
      </w:r>
      <w:proofErr w:type="spellEnd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wykorzystywane są jako jedna z form urozmaicania czasu podopiecznego.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Używanie farb przez podopiecznego ma bardzo ważny wpływ terapeutyczny, ponieważ kolor oddaje nastrój podopiecznego i wyraża jego ekspresję, uwalniając od stresu. Jeśli podopieczny wcześniej nie malował, raczej nie przekonamy go do uprawiania tego typu aktywności, jednak, jeśli jest to jego hobby, podtrzymujmy to zainteresowanie.</w:t>
      </w:r>
    </w:p>
    <w:p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Arteterapia</w:t>
      </w:r>
      <w:proofErr w:type="spellEnd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skierowana jest do dzieci, które są m.in. nieśmiałe, niepewne i nadmiernie wyciszone oraz mają:</w:t>
      </w:r>
    </w:p>
    <w:p w:rsidR="004B2487" w:rsidRPr="004B2487" w:rsidRDefault="004B2487" w:rsidP="004B2487">
      <w:pPr>
        <w:numPr>
          <w:ilvl w:val="1"/>
          <w:numId w:val="10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niski poziom samoakceptacji i samooceny,</w:t>
      </w:r>
    </w:p>
    <w:p w:rsidR="004B2487" w:rsidRPr="004B2487" w:rsidRDefault="004B2487" w:rsidP="004B2487">
      <w:pPr>
        <w:numPr>
          <w:ilvl w:val="1"/>
          <w:numId w:val="10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problemy z rozładowaniem negatywnych napięć, emocji i agresji,</w:t>
      </w:r>
    </w:p>
    <w:p w:rsidR="004B2487" w:rsidRPr="004B2487" w:rsidRDefault="004B2487" w:rsidP="004B2487">
      <w:pPr>
        <w:numPr>
          <w:ilvl w:val="1"/>
          <w:numId w:val="10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zaburzenia percepcji wzrokowej i koordynacji wzrokowo-ruchowej,</w:t>
      </w:r>
    </w:p>
    <w:p w:rsidR="004B2487" w:rsidRPr="004B2487" w:rsidRDefault="004B2487" w:rsidP="004B2487">
      <w:pPr>
        <w:numPr>
          <w:ilvl w:val="1"/>
          <w:numId w:val="10"/>
        </w:numPr>
        <w:shd w:val="clear" w:color="auto" w:fill="FFFFFF"/>
        <w:tabs>
          <w:tab w:val="clear" w:pos="144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lastRenderedPageBreak/>
        <w:t>posiadają nieumiejętność współpracy w grupie.</w:t>
      </w:r>
    </w:p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Zajęcia prowadzone są w grupach dobranych pod kątem podobnych dysfunkcji.</w:t>
      </w:r>
    </w:p>
    <w:p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terapii tej wykorzystywane są różnorodne techniki malarskie i rysunkowe, lepienie w</w:t>
      </w:r>
      <w:r w:rsidR="0042220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plastelinie, collage, itp.</w:t>
      </w:r>
    </w:p>
    <w:p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Spośród technik muzycznych wykorzystuje się zabawy ruchowe i rytmiczne przy muzyce i</w:t>
      </w:r>
      <w:r w:rsidR="0042220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słuchanie odpowiednio dobranych utworów.</w:t>
      </w:r>
    </w:p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 xml:space="preserve">Techniki plastyczne w </w:t>
      </w:r>
      <w:proofErr w:type="spellStart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arteterapii</w:t>
      </w:r>
      <w:proofErr w:type="spellEnd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rozwijają analizę i syntezę wzrokową oraz koordynację wzrokowo-manualną. Ułatwiają również odreagowanie negatywnego napięcia emocjonalnego. Techniki muzyczne działają relaksacyjnie i uspokajająco, aktywizują emocjonalnie.</w:t>
      </w: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Muzyka ułatwia nawiązanie kontaktu z terapeutą i zachęca do zajęć.</w:t>
      </w:r>
    </w:p>
    <w:p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Arteterapia</w:t>
      </w:r>
      <w:proofErr w:type="spellEnd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polega na wykorzystaniu sztuki w procesie leczenia albo jest to sposób oddziaływania terapeutycznego przy pomocy kreacji artystycznej.</w:t>
      </w:r>
    </w:p>
    <w:p w:rsid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Arteterapia</w:t>
      </w:r>
      <w:proofErr w:type="spellEnd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jest formą psychoterapii, która traktuje media artystyczne jako podstawowy sposób komunikacji. We wspierającym środowisku, któremu sprzyja relacja terapeutyczna, uczestnik </w:t>
      </w:r>
      <w:proofErr w:type="spellStart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arteterapii</w:t>
      </w:r>
      <w:proofErr w:type="spellEnd"/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może tworzyć obrazy i obiekty, w celu ich eksploracji oraz dzielenia się znaczeniami, które mogą być z nich odczytane. Dzięki temu osoba może lepiej zrozumieć siebie oraz naturę swoich problemów i trudności. To z kolei może prowadzić do pozytywnej trwałej zmiany w jego postrzeganiu siebie, w aktualnych relacjach oraz ogólnie rozumianej jakości życia.</w:t>
      </w:r>
    </w:p>
    <w:p w:rsidR="004B2487" w:rsidRPr="004B2487" w:rsidRDefault="004B2487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4B248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</w:p>
    <w:p w:rsidR="002537EA" w:rsidRPr="004B2487" w:rsidRDefault="002537EA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4B2487" w:rsidRDefault="002537EA" w:rsidP="004B248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907" w:type="dxa"/>
        <w:jc w:val="center"/>
        <w:tblLayout w:type="fixed"/>
        <w:tblLook w:val="04A0"/>
      </w:tblPr>
      <w:tblGrid>
        <w:gridCol w:w="2686"/>
        <w:gridCol w:w="7221"/>
      </w:tblGrid>
      <w:tr w:rsidR="002B7AA9" w:rsidRPr="004B2487" w:rsidTr="00422209">
        <w:trPr>
          <w:trHeight w:val="1038"/>
          <w:jc w:val="center"/>
        </w:trPr>
        <w:tc>
          <w:tcPr>
            <w:tcW w:w="2686" w:type="dxa"/>
            <w:vAlign w:val="center"/>
          </w:tcPr>
          <w:p w:rsidR="002B7AA9" w:rsidRPr="004B2487" w:rsidRDefault="002B7AA9" w:rsidP="004B2487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4B2487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:rsidR="002B7AA9" w:rsidRPr="004B2487" w:rsidRDefault="002B7AA9" w:rsidP="004B2487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4B2487">
              <w:rPr>
                <w:rFonts w:ascii="Cambria" w:hAnsi="Cambria"/>
                <w:sz w:val="24"/>
                <w:szCs w:val="24"/>
              </w:rPr>
              <w:t>Projekt pn. „</w:t>
            </w:r>
            <w:r w:rsidRPr="004B2487">
              <w:rPr>
                <w:rFonts w:ascii="Cambria" w:hAnsi="Cambria"/>
                <w:b/>
                <w:i/>
                <w:sz w:val="24"/>
                <w:szCs w:val="24"/>
              </w:rPr>
              <w:t>Rehabilitacja szansą przyszłego sukcesu</w:t>
            </w:r>
            <w:r w:rsidRPr="004B2487">
              <w:rPr>
                <w:rFonts w:ascii="Cambria" w:hAnsi="Cambria"/>
                <w:sz w:val="24"/>
                <w:szCs w:val="24"/>
              </w:rPr>
              <w:t>" współfinansowany</w:t>
            </w:r>
          </w:p>
          <w:p w:rsidR="002B7AA9" w:rsidRPr="004B2487" w:rsidRDefault="002B7AA9" w:rsidP="004B2487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4B2487">
              <w:rPr>
                <w:rFonts w:ascii="Cambria" w:hAnsi="Cambria"/>
                <w:sz w:val="24"/>
                <w:szCs w:val="24"/>
              </w:rPr>
              <w:t>przez Państwowy Fundusz Rehabilitacji Osób Niepełnosprawnych</w:t>
            </w:r>
          </w:p>
        </w:tc>
      </w:tr>
    </w:tbl>
    <w:p w:rsidR="00065AF6" w:rsidRPr="004B2487" w:rsidRDefault="00065AF6" w:rsidP="004B2487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4B2487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B7AA9"/>
    <w:rsid w:val="00384B2E"/>
    <w:rsid w:val="00422209"/>
    <w:rsid w:val="004B2487"/>
    <w:rsid w:val="00643C78"/>
    <w:rsid w:val="006462A3"/>
    <w:rsid w:val="006534EE"/>
    <w:rsid w:val="006A4958"/>
    <w:rsid w:val="0087601E"/>
    <w:rsid w:val="00895BE9"/>
    <w:rsid w:val="008E7B15"/>
    <w:rsid w:val="008F5C13"/>
    <w:rsid w:val="0099073B"/>
    <w:rsid w:val="00990F09"/>
    <w:rsid w:val="00A33759"/>
    <w:rsid w:val="00A33D0F"/>
    <w:rsid w:val="00AE167E"/>
    <w:rsid w:val="00CB1E89"/>
    <w:rsid w:val="00CD1622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089AE-9C91-4A2D-8711-E2D8EB5E6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2022-10-30T10:29:00Z</dcterms:created>
  <dcterms:modified xsi:type="dcterms:W3CDTF">2022-10-30T10:34:00Z</dcterms:modified>
</cp:coreProperties>
</file>